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0" w:rsidRDefault="00E960E0" w:rsidP="00E960E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результатов по алгебре 8 класс</w:t>
      </w:r>
    </w:p>
    <w:p w:rsidR="00E960E0" w:rsidRPr="004B4827" w:rsidRDefault="00E960E0" w:rsidP="00E96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аргументацию, приводить примеры и контрпримеры;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развития, о ее значимости для развития цивилизации;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задач;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учебной математической деятельности;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математических объектов, задач, решений, рассуждений.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AD567D">
        <w:rPr>
          <w:rFonts w:ascii="Times New Roman" w:eastAsia="Newton-Regular" w:hAnsi="Times New Roman"/>
          <w:b/>
          <w:sz w:val="24"/>
          <w:szCs w:val="19"/>
        </w:rPr>
        <w:t>2. В метапредметном направлении: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в окружающей жизни;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/>
          <w:sz w:val="24"/>
          <w:szCs w:val="19"/>
        </w:rPr>
        <w:t>интерпретации, аргументации;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применять индуктивные и дедуктивные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способы рассуждений, видеть различные стратегии решения задач;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 предложенным алгоритмом;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самостоятельно ставить цели, выбирать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процессов.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3. В предметном направлении: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предметным результатом изучения курса является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сформированность следующих умений.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«Арифметика»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 использованием целых степеней десятки;</w:t>
      </w:r>
      <w:proofErr w:type="gramEnd"/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и действительные числа, находить в несложных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E960E0" w:rsidRPr="00AD567D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t>• округлять целые числа и десятичные дроби,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находить приближения чисел с недостатком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и избытком, выполнять оценку числовых выражений;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AD567D">
        <w:rPr>
          <w:rFonts w:ascii="Times New Roman" w:eastAsia="Newton-Regular" w:hAnsi="Times New Roman"/>
          <w:sz w:val="24"/>
          <w:szCs w:val="19"/>
        </w:rPr>
        <w:lastRenderedPageBreak/>
        <w:t>• пользоваться основными единицами длины,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/>
          <w:sz w:val="24"/>
          <w:szCs w:val="19"/>
        </w:rPr>
        <w:t>массы, времени, скорости, площади, объема,</w:t>
      </w:r>
      <w:r w:rsidRPr="001E1A27"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 xml:space="preserve">выражать более крупные единицы </w:t>
      </w:r>
      <w:proofErr w:type="gramStart"/>
      <w:r w:rsidRPr="001E1A27">
        <w:rPr>
          <w:rFonts w:ascii="Times New Roman" w:eastAsia="Newton-Regular" w:hAnsi="Times New Roman"/>
          <w:sz w:val="24"/>
          <w:szCs w:val="19"/>
        </w:rPr>
        <w:t>через</w:t>
      </w:r>
      <w:proofErr w:type="gramEnd"/>
      <w:r w:rsidRPr="001E1A27">
        <w:rPr>
          <w:rFonts w:ascii="Times New Roman" w:eastAsia="Newton-Regular" w:hAnsi="Times New Roman"/>
          <w:sz w:val="24"/>
          <w:szCs w:val="19"/>
        </w:rPr>
        <w:t xml:space="preserve"> более</w:t>
      </w:r>
      <w:r>
        <w:rPr>
          <w:rFonts w:ascii="Times New Roman" w:eastAsia="Newton-Regular" w:hAnsi="Times New Roman"/>
          <w:sz w:val="24"/>
          <w:szCs w:val="19"/>
        </w:rPr>
        <w:t xml:space="preserve">  </w:t>
      </w:r>
      <w:r w:rsidRPr="001E1A27">
        <w:rPr>
          <w:rFonts w:ascii="Times New Roman" w:eastAsia="Newton-Regular" w:hAnsi="Times New Roman"/>
          <w:sz w:val="24"/>
          <w:szCs w:val="19"/>
        </w:rPr>
        <w:t>мелкие и наоборот;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величин, с дробями и процентами.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«Алгебра»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 формулах одну переменную через остальные;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проводить отбор решений исходя из формулировки задачи;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/>
          <w:sz w:val="24"/>
          <w:szCs w:val="19"/>
        </w:rPr>
        <w:t xml:space="preserve"> координатной прямой;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формулы в справочных материалах;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аппарата алгебры;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ситуаций.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/>
          <w:b/>
          <w:sz w:val="24"/>
          <w:szCs w:val="19"/>
        </w:rPr>
      </w:pPr>
      <w:r w:rsidRPr="001E1A27">
        <w:rPr>
          <w:rFonts w:ascii="Times New Roman" w:eastAsia="Newton-Regular" w:hAnsi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примеры для иллюстрации и контрпримеры для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опровержения утверждений;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вычислять средние значения результатов измерений;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находить частоту события, используя собственные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наблюдения и готовые статистические данные;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находить вероятности случайных событий в простейших случаях.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</w:p>
    <w:p w:rsidR="00E960E0" w:rsidRPr="00BB79F5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/>
          <w:b/>
          <w:i/>
          <w:sz w:val="24"/>
          <w:szCs w:val="19"/>
        </w:rPr>
        <w:lastRenderedPageBreak/>
        <w:t>Использовать приобретенные знания и умения</w:t>
      </w:r>
      <w:r>
        <w:rPr>
          <w:rFonts w:ascii="Times New Roman" w:eastAsia="Newton-Regular" w:hAnsi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ascii="Times New Roman" w:eastAsia="Newton-Regular" w:hAnsi="Times New Roman"/>
          <w:b/>
          <w:i/>
          <w:sz w:val="24"/>
          <w:szCs w:val="19"/>
        </w:rPr>
        <w:t>для</w:t>
      </w:r>
      <w:proofErr w:type="gramEnd"/>
      <w:r w:rsidRPr="00BB79F5">
        <w:rPr>
          <w:rFonts w:ascii="Times New Roman" w:eastAsia="Newton-Regular" w:hAnsi="Times New Roman"/>
          <w:b/>
          <w:i/>
          <w:sz w:val="24"/>
          <w:szCs w:val="19"/>
        </w:rPr>
        <w:t>: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выстраивания аргументации при доказательстве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в диалоге;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распознавания логически некорректных рассуждений;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записи математических утверждений, доказательств;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практических задач в повседневной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площадей, объемов, времени, скорости;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E960E0" w:rsidRPr="001E1A27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>
        <w:rPr>
          <w:rFonts w:ascii="Times New Roman" w:eastAsia="Newton-Regular" w:hAnsi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E960E0" w:rsidRDefault="00E960E0" w:rsidP="00E960E0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/>
          <w:sz w:val="24"/>
          <w:szCs w:val="19"/>
        </w:rPr>
      </w:pPr>
      <w:r w:rsidRPr="001E1A27">
        <w:rPr>
          <w:rFonts w:ascii="Times New Roman" w:eastAsia="Newton-Regular" w:hAnsi="Times New Roman"/>
          <w:sz w:val="24"/>
          <w:szCs w:val="19"/>
        </w:rPr>
        <w:t>• понимания статистических утверждений.</w:t>
      </w:r>
    </w:p>
    <w:p w:rsidR="00E960E0" w:rsidRDefault="00E960E0" w:rsidP="00E960E0">
      <w:pPr>
        <w:pStyle w:val="a3"/>
        <w:rPr>
          <w:rFonts w:ascii="Times New Roman" w:hAnsi="Times New Roman"/>
          <w:sz w:val="24"/>
          <w:szCs w:val="24"/>
        </w:rPr>
      </w:pPr>
    </w:p>
    <w:p w:rsidR="00E960E0" w:rsidRDefault="00E960E0" w:rsidP="00E960E0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3531D4">
        <w:rPr>
          <w:rFonts w:ascii="Times New Roman" w:hAnsi="Times New Roman"/>
          <w:sz w:val="24"/>
        </w:rPr>
        <w:t xml:space="preserve">В результате изучения </w:t>
      </w:r>
      <w:r>
        <w:rPr>
          <w:rFonts w:ascii="Times New Roman" w:hAnsi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/>
          <w:sz w:val="24"/>
        </w:rPr>
        <w:t>обучающийся</w:t>
      </w:r>
      <w:proofErr w:type="gramEnd"/>
      <w:r w:rsidRPr="003531D4">
        <w:rPr>
          <w:rFonts w:ascii="Times New Roman" w:hAnsi="Times New Roman"/>
          <w:sz w:val="24"/>
        </w:rPr>
        <w:t xml:space="preserve"> </w:t>
      </w:r>
      <w:r w:rsidRPr="003531D4">
        <w:rPr>
          <w:rFonts w:ascii="Times New Roman" w:hAnsi="Times New Roman"/>
          <w:b/>
          <w:sz w:val="24"/>
        </w:rPr>
        <w:t>научится: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E960E0" w:rsidRPr="00A03C37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E960E0" w:rsidRDefault="00E960E0" w:rsidP="00E960E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960E0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E960E0" w:rsidRPr="00A03C37" w:rsidRDefault="00E960E0" w:rsidP="00E960E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960E0" w:rsidRDefault="00E960E0" w:rsidP="00E960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E960E0" w:rsidRPr="00A03C37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960E0" w:rsidRPr="00A03C37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E960E0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E960E0" w:rsidRPr="00A03C37" w:rsidRDefault="00E960E0" w:rsidP="00E960E0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находить частоту события, используя собственные наблюдения и готовые статистические данные;</w:t>
      </w:r>
    </w:p>
    <w:p w:rsidR="00E960E0" w:rsidRDefault="00E960E0" w:rsidP="00E960E0">
      <w:pPr>
        <w:spacing w:line="240" w:lineRule="auto"/>
        <w:ind w:left="360" w:firstLine="348"/>
        <w:rPr>
          <w:rFonts w:ascii="Times New Roman" w:hAnsi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E960E0" w:rsidRPr="003E64C2" w:rsidRDefault="00E960E0" w:rsidP="00E960E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3E64C2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3E64C2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получит возможность:</w:t>
      </w:r>
    </w:p>
    <w:p w:rsidR="00E960E0" w:rsidRPr="003E64C2" w:rsidRDefault="00E960E0" w:rsidP="00E960E0">
      <w:pPr>
        <w:pStyle w:val="a3"/>
        <w:numPr>
          <w:ilvl w:val="0"/>
          <w:numId w:val="7"/>
        </w:numPr>
        <w:ind w:left="709" w:hanging="425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3E64C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E960E0" w:rsidRPr="003E64C2" w:rsidRDefault="00E960E0" w:rsidP="00E960E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E960E0" w:rsidRPr="003E64C2" w:rsidRDefault="00E960E0" w:rsidP="00E960E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E960E0" w:rsidRPr="003E64C2" w:rsidRDefault="00E960E0" w:rsidP="00E960E0">
      <w:pPr>
        <w:pStyle w:val="a3"/>
        <w:numPr>
          <w:ilvl w:val="0"/>
          <w:numId w:val="5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E960E0" w:rsidRPr="003E64C2" w:rsidRDefault="00E960E0" w:rsidP="00E960E0">
      <w:pPr>
        <w:pStyle w:val="a3"/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объектов; </w:t>
      </w:r>
    </w:p>
    <w:p w:rsidR="00E960E0" w:rsidRPr="003E64C2" w:rsidRDefault="00E960E0" w:rsidP="00E960E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E960E0" w:rsidRPr="003E64C2" w:rsidRDefault="00E960E0" w:rsidP="00E960E0">
      <w:pPr>
        <w:pStyle w:val="a3"/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>информации;</w:t>
      </w:r>
    </w:p>
    <w:p w:rsidR="00E960E0" w:rsidRPr="003E64C2" w:rsidRDefault="00E960E0" w:rsidP="00E960E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E960E0" w:rsidRPr="003E64C2" w:rsidRDefault="00E960E0" w:rsidP="00E960E0">
      <w:pPr>
        <w:pStyle w:val="a3"/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3E64C2">
        <w:rPr>
          <w:rFonts w:ascii="Times New Roman" w:hAnsi="Times New Roman"/>
          <w:color w:val="000000"/>
          <w:spacing w:val="-1"/>
          <w:sz w:val="24"/>
          <w:szCs w:val="24"/>
        </w:rPr>
        <w:tab/>
        <w:t>проблем.</w:t>
      </w:r>
    </w:p>
    <w:p w:rsidR="00E960E0" w:rsidRPr="003E64C2" w:rsidRDefault="00E960E0" w:rsidP="00E960E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60E0" w:rsidRPr="003E64C2" w:rsidRDefault="00E960E0" w:rsidP="00E960E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960E0" w:rsidRPr="003E64C2" w:rsidRDefault="00E960E0" w:rsidP="00E960E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/>
          <w:sz w:val="24"/>
          <w:szCs w:val="24"/>
        </w:rPr>
      </w:pPr>
      <w:r w:rsidRPr="003E64C2">
        <w:rPr>
          <w:rFonts w:ascii="Times New Roman" w:hAnsi="Times New Roman"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3E64C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E960E0" w:rsidRPr="00841E5C" w:rsidRDefault="00E960E0" w:rsidP="00E960E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60E0" w:rsidRPr="001B1524" w:rsidRDefault="00E960E0" w:rsidP="00E960E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Формы контроля</w:t>
      </w:r>
      <w:r w:rsidRPr="001B1524">
        <w:rPr>
          <w:rFonts w:ascii="Times New Roman" w:eastAsia="Calibri" w:hAnsi="Times New Roman"/>
          <w:b/>
          <w:i/>
          <w:sz w:val="24"/>
          <w:szCs w:val="24"/>
        </w:rPr>
        <w:t xml:space="preserve">: </w:t>
      </w:r>
      <w:proofErr w:type="gramStart"/>
      <w:r w:rsidRPr="001B1524">
        <w:rPr>
          <w:rFonts w:ascii="Times New Roman" w:eastAsia="Calibri" w:hAnsi="Times New Roman"/>
          <w:sz w:val="24"/>
          <w:szCs w:val="24"/>
        </w:rPr>
        <w:t>текущий</w:t>
      </w:r>
      <w:proofErr w:type="gramEnd"/>
      <w:r w:rsidRPr="001B1524">
        <w:rPr>
          <w:rFonts w:ascii="Times New Roman" w:eastAsia="Calibri" w:hAnsi="Times New Roman"/>
          <w:sz w:val="24"/>
          <w:szCs w:val="24"/>
        </w:rPr>
        <w:t xml:space="preserve">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E960E0" w:rsidRPr="001B1524" w:rsidRDefault="00E960E0" w:rsidP="00E960E0">
      <w:pPr>
        <w:tabs>
          <w:tab w:val="left" w:pos="5400"/>
        </w:tabs>
        <w:ind w:right="-2"/>
        <w:jc w:val="both"/>
        <w:rPr>
          <w:rFonts w:ascii="Times New Roman" w:eastAsia="Calibri" w:hAnsi="Times New Roman"/>
          <w:b/>
          <w:sz w:val="24"/>
          <w:szCs w:val="24"/>
        </w:rPr>
      </w:pPr>
      <w:r w:rsidRPr="001B1524">
        <w:rPr>
          <w:rFonts w:ascii="Times New Roman" w:eastAsia="Calibri" w:hAnsi="Times New Roman"/>
          <w:b/>
          <w:sz w:val="24"/>
          <w:szCs w:val="24"/>
        </w:rPr>
        <w:t>Промежуточная аттестация учащихся проводится  в форме   контрольной работы.</w:t>
      </w:r>
    </w:p>
    <w:p w:rsidR="00E960E0" w:rsidRPr="00AF75D7" w:rsidRDefault="00E960E0" w:rsidP="00E960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0E0" w:rsidRPr="00AF75D7" w:rsidRDefault="00E960E0" w:rsidP="00E960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5D7">
        <w:rPr>
          <w:rFonts w:ascii="Times New Roman" w:hAnsi="Times New Roman"/>
          <w:b/>
          <w:bCs/>
          <w:sz w:val="28"/>
          <w:szCs w:val="28"/>
        </w:rPr>
        <w:t>Содержание  и тематическое планирование учебного предмета</w:t>
      </w:r>
    </w:p>
    <w:p w:rsidR="00E960E0" w:rsidRPr="00AF75D7" w:rsidRDefault="00E960E0" w:rsidP="00E960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Повт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орение курса алгебры 7 класса (</w:t>
      </w:r>
      <w:r w:rsidRPr="00781D8D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) 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Рациональные дроби (23 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rFonts w:ascii="Times New Roman" w:hAnsi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>
            <v:imagedata r:id="rId5" o:title=""/>
          </v:shape>
          <o:OLEObject Type="Embed" ProgID="Equation.3" ShapeID="_x0000_i1025" DrawAspect="Content" ObjectID="_1685882098" r:id="rId6"/>
        </w:objec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Квадратные корни (19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25pt;height:17.25pt" o:ole="">
            <v:imagedata r:id="rId7" o:title=""/>
          </v:shape>
          <o:OLEObject Type="Embed" ProgID="Equation.3" ShapeID="_x0000_i1026" DrawAspect="Content" ObjectID="_1685882099" r:id="rId8"/>
        </w:object>
      </w:r>
      <w:proofErr w:type="gramStart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E960E0" w:rsidRPr="00BB79F5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сведения о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 xml:space="preserve">дроби, а также тождество </w:t>
      </w:r>
      <w:r w:rsidRPr="008713BF">
        <w:rPr>
          <w:position w:val="-8"/>
          <w:sz w:val="28"/>
          <w:szCs w:val="28"/>
        </w:rPr>
        <w:object w:dxaOrig="460" w:dyaOrig="380">
          <v:shape id="_x0000_i1027" type="#_x0000_t75" style="width:22.5pt;height:19.5pt" o:ole="">
            <v:imagedata r:id="rId9" o:title=""/>
          </v:shape>
          <o:OLEObject Type="Embed" ProgID="Equation.3" ShapeID="_x0000_i1027" DrawAspect="Content" ObjectID="_1685882100" r:id="rId10"/>
        </w:object>
      </w:r>
      <w:r w:rsidRPr="008713BF">
        <w:rPr>
          <w:sz w:val="28"/>
          <w:szCs w:val="28"/>
        </w:rPr>
        <w:t>=</w:t>
      </w:r>
      <w:r w:rsidRPr="008713BF">
        <w:rPr>
          <w:position w:val="-12"/>
          <w:sz w:val="28"/>
          <w:szCs w:val="28"/>
        </w:rPr>
        <w:object w:dxaOrig="240" w:dyaOrig="340">
          <v:shape id="_x0000_i1028" type="#_x0000_t75" style="width:12.75pt;height:17.25pt" o:ole="">
            <v:imagedata r:id="rId11" o:title=""/>
          </v:shape>
          <o:OLEObject Type="Embed" ProgID="Equation.3" ShapeID="_x0000_i1028" DrawAspect="Content" ObjectID="_1685882101" r:id="rId12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713BF">
        <w:rPr>
          <w:position w:val="-26"/>
          <w:sz w:val="28"/>
          <w:szCs w:val="28"/>
        </w:rPr>
        <w:object w:dxaOrig="380" w:dyaOrig="600">
          <v:shape id="_x0000_i1029" type="#_x0000_t75" style="width:19.5pt;height:30pt" o:ole="">
            <v:imagedata r:id="rId13" o:title=""/>
          </v:shape>
          <o:OLEObject Type="Embed" ProgID="Equation.3" ShapeID="_x0000_i1029" DrawAspect="Content" ObjectID="_1685882102" r:id="rId14"/>
        </w:object>
      </w:r>
      <w:r w:rsidRPr="008713BF">
        <w:rPr>
          <w:i/>
          <w:iCs/>
          <w:sz w:val="28"/>
          <w:szCs w:val="28"/>
        </w:rPr>
        <w:t xml:space="preserve">, </w:t>
      </w:r>
      <w:r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39.75pt;height:30pt" o:ole="">
            <v:imagedata r:id="rId15" o:title=""/>
          </v:shape>
          <o:OLEObject Type="Embed" ProgID="Equation.3" ShapeID="_x0000_i1030" DrawAspect="Content" ObjectID="_1685882103" r:id="rId16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E74FCE">
        <w:rPr>
          <w:iCs/>
          <w:sz w:val="28"/>
          <w:szCs w:val="28"/>
        </w:rPr>
        <w:t>у=</w:t>
      </w:r>
      <w:r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7.25pt;height:17.25pt" o:ole="">
            <v:imagedata r:id="rId7" o:title=""/>
          </v:shape>
          <o:OLEObject Type="Embed" ProgID="Equation.3" ShapeID="_x0000_i1031" DrawAspect="Content" ObjectID="_1685882104" r:id="rId17"/>
        </w:objec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Pr="008713BF">
        <w:rPr>
          <w:iCs/>
          <w:sz w:val="28"/>
          <w:szCs w:val="28"/>
        </w:rPr>
        <w:t xml:space="preserve"> </w:t>
      </w:r>
      <w:r w:rsidRPr="00E74FCE">
        <w:rPr>
          <w:iCs/>
          <w:sz w:val="28"/>
          <w:szCs w:val="28"/>
        </w:rPr>
        <w:t>=</w:t>
      </w:r>
      <w:r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25pt;height:17.25pt" o:ole="">
            <v:imagedata r:id="rId7" o:title=""/>
          </v:shape>
          <o:OLEObject Type="Embed" ProgID="Equation.3" ShapeID="_x0000_i1032" DrawAspect="Content" ObjectID="_1685882105" r:id="rId18"/>
        </w:objec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показывается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2, где х ≥ 0.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Квадратные уравнения (22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а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)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+ bх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Неравенства (19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ств дл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lastRenderedPageBreak/>
        <w:t>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зателем. Элементы статистики (11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часов)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E960E0" w:rsidRPr="008713BF" w:rsidRDefault="00E960E0" w:rsidP="00E960E0">
      <w:pPr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E960E0" w:rsidRPr="00BB79F5" w:rsidRDefault="00E960E0" w:rsidP="00E960E0">
      <w:pPr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Pr="00F64FAF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E960E0" w:rsidRDefault="00E960E0" w:rsidP="00E960E0">
      <w:pPr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E960E0" w:rsidRPr="00640A1D" w:rsidRDefault="00E960E0" w:rsidP="00E960E0">
      <w:pPr>
        <w:outlineLvl w:val="0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960E0" w:rsidRPr="00187B46" w:rsidRDefault="00E960E0" w:rsidP="00E960E0">
      <w:pPr>
        <w:pStyle w:val="a4"/>
        <w:widowControl w:val="0"/>
        <w:ind w:left="0" w:right="527" w:firstLine="0"/>
        <w:rPr>
          <w:b/>
          <w:bCs/>
        </w:rPr>
      </w:pP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7067"/>
        <w:gridCol w:w="2268"/>
      </w:tblGrid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  <w:vAlign w:val="center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7" w:type="dxa"/>
            <w:vAlign w:val="center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960E0" w:rsidRPr="00A62933" w:rsidRDefault="00E960E0" w:rsidP="00121DB3">
            <w:pPr>
              <w:tabs>
                <w:tab w:val="left" w:pos="317"/>
                <w:tab w:val="center" w:pos="38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  <w:vAlign w:val="center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  <w:vAlign w:val="center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jc w:val="center"/>
              <w:rPr>
                <w:rFonts w:ascii="Times New Roman" w:hAnsi="Times New Roman"/>
              </w:rPr>
            </w:pPr>
            <w:r w:rsidRPr="00954166">
              <w:rPr>
                <w:rFonts w:ascii="Times New Roman" w:hAnsi="Times New Roman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Рациональные дроби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2268" w:type="dxa"/>
          </w:tcPr>
          <w:p w:rsidR="00E960E0" w:rsidRPr="00E71067" w:rsidRDefault="00E960E0" w:rsidP="00121D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2268" w:type="dxa"/>
          </w:tcPr>
          <w:p w:rsidR="00E960E0" w:rsidRPr="00E71067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3E64C2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tabs>
                <w:tab w:val="left" w:pos="240"/>
                <w:tab w:val="center" w:pos="388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2268" w:type="dxa"/>
          </w:tcPr>
          <w:p w:rsidR="00E960E0" w:rsidRPr="008F00BB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7" w:type="dxa"/>
          </w:tcPr>
          <w:p w:rsidR="00E960E0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2268" w:type="dxa"/>
          </w:tcPr>
          <w:p w:rsidR="00E960E0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7" w:type="dxa"/>
          </w:tcPr>
          <w:p w:rsidR="00E960E0" w:rsidRPr="00E21C80" w:rsidRDefault="00E960E0" w:rsidP="00121DB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2268" w:type="dxa"/>
          </w:tcPr>
          <w:p w:rsidR="00E960E0" w:rsidRPr="00E71067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F64FAF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7" w:type="dxa"/>
          </w:tcPr>
          <w:p w:rsidR="00E960E0" w:rsidRPr="00CC13E6" w:rsidRDefault="00E960E0" w:rsidP="00121DB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60E0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2268" w:type="dxa"/>
          </w:tcPr>
          <w:p w:rsidR="00E960E0" w:rsidRPr="0046101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960E0" w:rsidRPr="00565B32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Default="00E960E0" w:rsidP="00121DB3"/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2268" w:type="dxa"/>
          </w:tcPr>
          <w:p w:rsidR="00E960E0" w:rsidRPr="007545DC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960E0" w:rsidRPr="0095416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E960E0" w:rsidRPr="00A62933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1406E4" w:rsidRDefault="00E960E0" w:rsidP="00121DB3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E960E0" w:rsidRPr="001406E4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960E0" w:rsidTr="00E960E0">
        <w:trPr>
          <w:trHeight w:val="552"/>
          <w:jc w:val="center"/>
        </w:trPr>
        <w:tc>
          <w:tcPr>
            <w:tcW w:w="926" w:type="dxa"/>
          </w:tcPr>
          <w:p w:rsidR="00E960E0" w:rsidRPr="0095416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7" w:type="dxa"/>
          </w:tcPr>
          <w:p w:rsidR="00E960E0" w:rsidRPr="00075176" w:rsidRDefault="00E960E0" w:rsidP="00121DB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960E0" w:rsidRPr="00075176" w:rsidRDefault="00E960E0" w:rsidP="00121D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</w:tbl>
    <w:p w:rsidR="00E960E0" w:rsidRDefault="00E960E0" w:rsidP="00E960E0">
      <w:pPr>
        <w:rPr>
          <w:rFonts w:ascii="Times New Roman" w:hAnsi="Times New Roman"/>
          <w:b/>
          <w:sz w:val="24"/>
        </w:rPr>
      </w:pPr>
    </w:p>
    <w:p w:rsidR="00E960E0" w:rsidRDefault="00E960E0" w:rsidP="00E960E0">
      <w:pPr>
        <w:tabs>
          <w:tab w:val="left" w:pos="671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08BE" w:rsidRDefault="00B108BE"/>
    <w:sectPr w:rsidR="00B108BE" w:rsidSect="00B1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B6B2654"/>
    <w:multiLevelType w:val="hybridMultilevel"/>
    <w:tmpl w:val="E0CE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E0"/>
    <w:rsid w:val="000B3058"/>
    <w:rsid w:val="00373CAA"/>
    <w:rsid w:val="00B108BE"/>
    <w:rsid w:val="00E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E0"/>
    <w:pPr>
      <w:spacing w:after="0" w:line="240" w:lineRule="auto"/>
    </w:pPr>
  </w:style>
  <w:style w:type="paragraph" w:styleId="a4">
    <w:name w:val="Block Text"/>
    <w:basedOn w:val="a"/>
    <w:semiHidden/>
    <w:rsid w:val="00E960E0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16704</Characters>
  <Application>Microsoft Office Word</Application>
  <DocSecurity>0</DocSecurity>
  <Lines>139</Lines>
  <Paragraphs>39</Paragraphs>
  <ScaleCrop>false</ScaleCrop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dcterms:created xsi:type="dcterms:W3CDTF">2021-06-22T11:48:00Z</dcterms:created>
  <dcterms:modified xsi:type="dcterms:W3CDTF">2021-06-22T11:48:00Z</dcterms:modified>
</cp:coreProperties>
</file>